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DB" w:rsidRDefault="00383FDB" w:rsidP="00383FDB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>
        <w:rPr>
          <w:rFonts w:ascii="Times New Roman" w:hAnsi="Times New Roman"/>
          <w:b/>
          <w:bCs/>
          <w:kern w:val="28"/>
          <w:sz w:val="24"/>
          <w:szCs w:val="32"/>
        </w:rPr>
        <w:t>ПРОЕКТ</w:t>
      </w:r>
    </w:p>
    <w:p w:rsidR="00383FDB" w:rsidRDefault="00383FDB" w:rsidP="00383F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p w:rsidR="00383FDB" w:rsidRPr="00626A0B" w:rsidRDefault="00383FDB" w:rsidP="00383F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626A0B">
        <w:rPr>
          <w:rFonts w:ascii="Times New Roman" w:hAnsi="Times New Roman"/>
          <w:b/>
          <w:bCs/>
          <w:kern w:val="28"/>
          <w:sz w:val="24"/>
          <w:szCs w:val="32"/>
        </w:rPr>
        <w:t>План</w:t>
      </w:r>
      <w:r>
        <w:rPr>
          <w:rFonts w:ascii="Times New Roman" w:hAnsi="Times New Roman"/>
          <w:b/>
          <w:bCs/>
          <w:kern w:val="28"/>
          <w:sz w:val="24"/>
          <w:szCs w:val="32"/>
        </w:rPr>
        <w:t>-график</w:t>
      </w:r>
      <w:r w:rsidRPr="00626A0B">
        <w:rPr>
          <w:rFonts w:ascii="Times New Roman" w:hAnsi="Times New Roman"/>
          <w:b/>
          <w:bCs/>
          <w:kern w:val="28"/>
          <w:sz w:val="24"/>
          <w:szCs w:val="32"/>
        </w:rPr>
        <w:t xml:space="preserve"> работы городского методического объединения учителей математики </w:t>
      </w:r>
    </w:p>
    <w:p w:rsidR="00383FDB" w:rsidRPr="00626A0B" w:rsidRDefault="00383FDB" w:rsidP="00383FD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626A0B">
        <w:rPr>
          <w:rFonts w:ascii="Times New Roman" w:hAnsi="Times New Roman"/>
          <w:b/>
          <w:bCs/>
          <w:kern w:val="28"/>
          <w:sz w:val="24"/>
          <w:szCs w:val="32"/>
        </w:rPr>
        <w:t>на 2014/2015 учебный год</w:t>
      </w:r>
    </w:p>
    <w:p w:rsidR="00383FDB" w:rsidRPr="001D5462" w:rsidRDefault="00383FDB" w:rsidP="00383FD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383FDB" w:rsidRPr="00882CA1" w:rsidTr="009001E0">
        <w:tc>
          <w:tcPr>
            <w:tcW w:w="7621" w:type="dxa"/>
          </w:tcPr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</w:tr>
      <w:tr w:rsidR="00383FDB" w:rsidRPr="00882CA1" w:rsidTr="009001E0">
        <w:tc>
          <w:tcPr>
            <w:tcW w:w="7621" w:type="dxa"/>
          </w:tcPr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</w:rPr>
              <w:t xml:space="preserve">Определение приоритетных направлений в работе городского методического </w:t>
            </w:r>
            <w:proofErr w:type="gramStart"/>
            <w:r w:rsidRPr="00882CA1">
              <w:rPr>
                <w:rFonts w:ascii="Times New Roman" w:hAnsi="Times New Roman"/>
                <w:sz w:val="24"/>
              </w:rPr>
              <w:t>объединения  учителей</w:t>
            </w:r>
            <w:proofErr w:type="gramEnd"/>
            <w:r w:rsidRPr="00882CA1">
              <w:rPr>
                <w:rFonts w:ascii="Times New Roman" w:hAnsi="Times New Roman"/>
                <w:sz w:val="24"/>
              </w:rPr>
              <w:t xml:space="preserve"> математики на </w:t>
            </w:r>
            <w:r w:rsidRPr="00882CA1">
              <w:rPr>
                <w:rStyle w:val="wmi-callto"/>
                <w:rFonts w:ascii="Times New Roman" w:hAnsi="Times New Roman"/>
                <w:sz w:val="24"/>
              </w:rPr>
              <w:t>2014-2015</w:t>
            </w:r>
            <w:r w:rsidRPr="00882CA1">
              <w:rPr>
                <w:rFonts w:ascii="Times New Roman" w:hAnsi="Times New Roman"/>
                <w:sz w:val="24"/>
              </w:rPr>
              <w:t xml:space="preserve"> учебный год. Эффективность работы учителей математики по обеспечению качественного образования.</w:t>
            </w:r>
          </w:p>
          <w:p w:rsidR="00383FDB" w:rsidRPr="00882CA1" w:rsidRDefault="00383FDB" w:rsidP="009001E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A1">
              <w:rPr>
                <w:rFonts w:ascii="Times New Roman" w:hAnsi="Times New Roman"/>
                <w:b/>
                <w:sz w:val="24"/>
                <w:szCs w:val="24"/>
              </w:rPr>
              <w:t>Обучающий семинар:</w:t>
            </w:r>
            <w:r w:rsidRPr="00882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0"/>
              </w:rPr>
              <w:t>Популярные идеи и методы решения олимпиадных задач и задач повышенного уровня сложности.</w:t>
            </w:r>
          </w:p>
          <w:p w:rsidR="00383FDB" w:rsidRPr="00882CA1" w:rsidRDefault="00383FDB" w:rsidP="009001E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383FDB" w:rsidRPr="00882CA1" w:rsidRDefault="00383FDB" w:rsidP="0090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Внедрение оптимальных условий для развития предметных компетенций у учащихся с учетом возрастных особенностей</w:t>
            </w: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882CA1">
              <w:rPr>
                <w:rFonts w:ascii="Times New Roman" w:hAnsi="Times New Roman"/>
                <w:sz w:val="24"/>
                <w:szCs w:val="20"/>
              </w:rPr>
              <w:t>Обсуждение УМК на          2015-2016 учебный год.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Обучающий семинар: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Итоговая аттестация. Типичные ошибки учащихся и методические пути их преодоления.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 xml:space="preserve">Проектная деятельность школьников как средство усиления прикладной направленности обучения математике и повышения мотивации к изучению предмета. 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Методический семинар: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82CA1">
              <w:rPr>
                <w:rFonts w:ascii="Times New Roman" w:hAnsi="Times New Roman"/>
                <w:sz w:val="24"/>
                <w:szCs w:val="20"/>
              </w:rPr>
              <w:t>Математическая </w:t>
            </w:r>
            <w:proofErr w:type="gramStart"/>
            <w:r w:rsidRPr="00882CA1">
              <w:rPr>
                <w:rFonts w:ascii="Times New Roman" w:hAnsi="Times New Roman"/>
                <w:sz w:val="24"/>
                <w:szCs w:val="20"/>
              </w:rPr>
              <w:t>деятельность  –</w:t>
            </w:r>
            <w:proofErr w:type="gramEnd"/>
            <w:r w:rsidRPr="00882CA1">
              <w:rPr>
                <w:rFonts w:ascii="Times New Roman" w:hAnsi="Times New Roman"/>
                <w:sz w:val="24"/>
                <w:szCs w:val="20"/>
              </w:rPr>
              <w:t xml:space="preserve"> ключевой элемент всей системы математического образования.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A1">
              <w:rPr>
                <w:rFonts w:ascii="Times New Roman" w:hAnsi="Times New Roman"/>
                <w:sz w:val="24"/>
                <w:szCs w:val="24"/>
              </w:rPr>
              <w:t xml:space="preserve">Нормативное и учебно-методическое </w:t>
            </w:r>
            <w:proofErr w:type="spellStart"/>
            <w:r w:rsidRPr="00882CA1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  <w:r w:rsidRPr="00882CA1">
              <w:rPr>
                <w:rFonts w:ascii="Times New Roman" w:hAnsi="Times New Roman"/>
                <w:sz w:val="24"/>
                <w:szCs w:val="24"/>
              </w:rPr>
              <w:t>​</w:t>
            </w:r>
            <w:proofErr w:type="spellStart"/>
            <w:r w:rsidRPr="00882CA1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882CA1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в     9-х и 11-х классах. Анализ методических выводов, корректировка системы </w:t>
            </w:r>
            <w:proofErr w:type="gramStart"/>
            <w:r w:rsidRPr="00882CA1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882CA1">
              <w:rPr>
                <w:rFonts w:ascii="Times New Roman" w:hAnsi="Times New Roman"/>
                <w:sz w:val="24"/>
                <w:szCs w:val="24"/>
              </w:rPr>
              <w:t xml:space="preserve"> учащихся к ЕГЭ, ОГЭ и ГВЭ.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A1">
              <w:rPr>
                <w:rFonts w:ascii="Times New Roman" w:hAnsi="Times New Roman"/>
                <w:b/>
                <w:sz w:val="24"/>
                <w:szCs w:val="24"/>
              </w:rPr>
              <w:t>Заседание МО:</w:t>
            </w:r>
          </w:p>
          <w:p w:rsidR="00383FDB" w:rsidRPr="00882CA1" w:rsidRDefault="00383FDB" w:rsidP="009001E0">
            <w:pPr>
              <w:pStyle w:val="Default"/>
              <w:jc w:val="both"/>
              <w:rPr>
                <w:szCs w:val="23"/>
              </w:rPr>
            </w:pPr>
            <w:r w:rsidRPr="00882CA1">
              <w:rPr>
                <w:szCs w:val="23"/>
              </w:rPr>
              <w:t>Проблемы перехода на ФГОС ООО. Преемственность в обучении математике начального и среднего звена школы. Критерии оценивания достижений обучающихся. Оценка и отметка.</w:t>
            </w:r>
          </w:p>
          <w:p w:rsidR="00383FDB" w:rsidRPr="00882CA1" w:rsidRDefault="00383FDB" w:rsidP="009001E0">
            <w:pPr>
              <w:pStyle w:val="Default"/>
              <w:jc w:val="both"/>
              <w:rPr>
                <w:szCs w:val="23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82CA1">
              <w:rPr>
                <w:rFonts w:ascii="Times New Roman" w:hAnsi="Times New Roman"/>
                <w:b/>
                <w:sz w:val="24"/>
                <w:szCs w:val="28"/>
              </w:rPr>
              <w:t>Методический семинар:</w:t>
            </w:r>
          </w:p>
          <w:p w:rsidR="00383FDB" w:rsidRPr="00882CA1" w:rsidRDefault="00383FDB" w:rsidP="009001E0">
            <w:pPr>
              <w:pStyle w:val="Default"/>
              <w:jc w:val="both"/>
              <w:rPr>
                <w:szCs w:val="28"/>
              </w:rPr>
            </w:pPr>
            <w:r w:rsidRPr="00882CA1">
              <w:rPr>
                <w:szCs w:val="23"/>
              </w:rPr>
              <w:t>Повышение профессиональной компетентности учителя - условие успешного введения и реализации ФГОС.</w:t>
            </w:r>
          </w:p>
        </w:tc>
        <w:tc>
          <w:tcPr>
            <w:tcW w:w="1843" w:type="dxa"/>
          </w:tcPr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383FDB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383FDB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3FDB" w:rsidRPr="00882CA1" w:rsidRDefault="00383FDB" w:rsidP="0090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2CA1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383FDB" w:rsidRDefault="00383FDB" w:rsidP="003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DB" w:rsidRDefault="00383FDB" w:rsidP="003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DB" w:rsidRDefault="00383FDB" w:rsidP="003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77" w:rsidRDefault="002A5277">
      <w:bookmarkStart w:id="0" w:name="_GoBack"/>
      <w:bookmarkEnd w:id="0"/>
    </w:p>
    <w:sectPr w:rsidR="002A5277" w:rsidSect="0062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B"/>
    <w:rsid w:val="002A5277"/>
    <w:rsid w:val="003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2B7D-30F6-4B5C-AB10-3AE89CA9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DB"/>
    <w:pPr>
      <w:ind w:left="720"/>
      <w:contextualSpacing/>
    </w:pPr>
  </w:style>
  <w:style w:type="character" w:customStyle="1" w:styleId="wmi-callto">
    <w:name w:val="wmi-callto"/>
    <w:basedOn w:val="a0"/>
    <w:rsid w:val="00383FDB"/>
  </w:style>
  <w:style w:type="paragraph" w:customStyle="1" w:styleId="Default">
    <w:name w:val="Default"/>
    <w:rsid w:val="0038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SventsitskyGM</dc:creator>
  <cp:keywords/>
  <dc:description/>
  <cp:lastModifiedBy>SventsitskyGM</cp:lastModifiedBy>
  <cp:revision>1</cp:revision>
  <dcterms:created xsi:type="dcterms:W3CDTF">2014-09-18T08:08:00Z</dcterms:created>
  <dcterms:modified xsi:type="dcterms:W3CDTF">2014-09-18T08:09:00Z</dcterms:modified>
</cp:coreProperties>
</file>