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E2" w:rsidRDefault="004807E2" w:rsidP="004807E2">
      <w:pPr>
        <w:pStyle w:val="a3"/>
        <w:shd w:val="clear" w:color="auto" w:fill="F7F7F7"/>
        <w:spacing w:before="0" w:beforeAutospacing="0" w:after="0" w:afterAutospacing="0"/>
        <w:ind w:left="750" w:right="75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Шкала пересчета первичного балла за выполнение экзаменационной работы в отметку по пятибалльной шкале.</w:t>
      </w:r>
    </w:p>
    <w:p w:rsidR="004807E2" w:rsidRDefault="004807E2" w:rsidP="004807E2">
      <w:pPr>
        <w:pStyle w:val="a3"/>
        <w:shd w:val="clear" w:color="auto" w:fill="F7F7F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Математика.</w:t>
      </w:r>
    </w:p>
    <w:p w:rsidR="004807E2" w:rsidRDefault="004807E2" w:rsidP="004807E2">
      <w:pPr>
        <w:pStyle w:val="a3"/>
        <w:shd w:val="clear" w:color="auto" w:fill="F7F7F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807E2" w:rsidRDefault="004807E2" w:rsidP="004807E2">
      <w:pPr>
        <w:pStyle w:val="a3"/>
        <w:shd w:val="clear" w:color="auto" w:fill="F7F7F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2015 год.</w:t>
      </w:r>
      <w:r>
        <w:rPr>
          <w:color w:val="000000"/>
          <w:sz w:val="27"/>
          <w:szCs w:val="27"/>
          <w:lang w:val="en-US"/>
        </w:rPr>
        <w:t> </w:t>
      </w:r>
    </w:p>
    <w:p w:rsidR="004807E2" w:rsidRDefault="004807E2" w:rsidP="004807E2">
      <w:pPr>
        <w:pStyle w:val="a3"/>
        <w:shd w:val="clear" w:color="auto" w:fill="F7F7F7"/>
        <w:spacing w:before="0" w:beforeAutospacing="0" w:after="0" w:afterAutospacing="0"/>
        <w:ind w:firstLine="225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Максимальное количество баллов, которое может получить </w:t>
      </w:r>
      <w:proofErr w:type="gramStart"/>
      <w:r>
        <w:rPr>
          <w:color w:val="000000"/>
          <w:sz w:val="22"/>
          <w:szCs w:val="22"/>
        </w:rPr>
        <w:t>экзаменуемый</w:t>
      </w:r>
      <w:proofErr w:type="gramEnd"/>
      <w:r>
        <w:rPr>
          <w:color w:val="000000"/>
          <w:sz w:val="22"/>
          <w:szCs w:val="22"/>
        </w:rPr>
        <w:t xml:space="preserve"> за выполнение всей экзаменационной работы, - 38 баллов. </w:t>
      </w:r>
      <w:proofErr w:type="gramStart"/>
      <w:r>
        <w:rPr>
          <w:color w:val="000000"/>
          <w:sz w:val="22"/>
          <w:szCs w:val="22"/>
        </w:rPr>
        <w:t>Из них - за модуль «Алгебра» - 17 баллов, за модуль «Геометрия» - 14 баллов, за модуль «Реальная математика» - 7 баллов.</w:t>
      </w:r>
      <w:proofErr w:type="gramEnd"/>
      <w:r>
        <w:rPr>
          <w:color w:val="000000"/>
          <w:sz w:val="22"/>
          <w:szCs w:val="22"/>
        </w:rPr>
        <w:br/>
      </w:r>
      <w:proofErr w:type="gramStart"/>
      <w:r>
        <w:rPr>
          <w:color w:val="000000"/>
          <w:sz w:val="22"/>
          <w:szCs w:val="22"/>
        </w:rPr>
        <w:t>Рекомендуемый минимальный результат выполнения экзаменационной работы, свидетельствующий об освоении федерального компонента образовательного стандарта в предметной области «Математика», - 8 баллов, набранные в сумме за выполнение заданий всех трёх модулей, при условии, что из них не менее 3 баллов по модулю «Алгебра», не менее 2 баллов по модулю «Геометрия» и не менее 2 баллов по модулю «Реальная математика».</w:t>
      </w:r>
      <w:proofErr w:type="gramEnd"/>
      <w:r>
        <w:rPr>
          <w:color w:val="000000"/>
          <w:sz w:val="22"/>
          <w:szCs w:val="22"/>
        </w:rPr>
        <w:t xml:space="preserve"> Преодоление этого минимального результата даёт выпускнику право на получение, в соответствии с учебным планом образовательного учреждения, итоговой отметки по математике или по алгебре и геометрии.</w:t>
      </w:r>
      <w:r>
        <w:rPr>
          <w:color w:val="000000"/>
          <w:sz w:val="22"/>
          <w:szCs w:val="22"/>
        </w:rPr>
        <w:br/>
      </w:r>
      <w:proofErr w:type="gramStart"/>
      <w:r>
        <w:rPr>
          <w:color w:val="000000"/>
          <w:sz w:val="22"/>
          <w:szCs w:val="22"/>
        </w:rPr>
        <w:t>Рекомендованные шкалы пересчёта первичного балла в экзаменационную отметку по пятибалльной шкале:</w:t>
      </w:r>
      <w:r>
        <w:rPr>
          <w:color w:val="000000"/>
          <w:sz w:val="22"/>
          <w:szCs w:val="22"/>
        </w:rPr>
        <w:br/>
        <w:t>суммарного балла за выполнение работы в целом - в экзаменационную отметку по математике (табл. 2);</w:t>
      </w:r>
      <w:r>
        <w:rPr>
          <w:color w:val="000000"/>
          <w:sz w:val="22"/>
          <w:szCs w:val="22"/>
        </w:rPr>
        <w:br/>
        <w:t>суммарного балла за выполнение заданий, относящихся к разделу «Алгебра» (все задания модуля «Алгебра» и задания 14, 15, 16, 18, 19, 20 модуля «Реальная математика»), - в экзаменационную отметку по алгебре (табл. 3);</w:t>
      </w:r>
      <w:proofErr w:type="gramEnd"/>
      <w:r>
        <w:rPr>
          <w:color w:val="000000"/>
          <w:sz w:val="22"/>
          <w:szCs w:val="22"/>
        </w:rPr>
        <w:br/>
        <w:t>суммарного балла за выполнение заданий, относящихся к разделу «Геометрия» (все задания модуля «Геометрия» и задание 17 модуля «Реальная математика»), - в экзаменационную отметку по геометрии (табл. 4).</w:t>
      </w:r>
      <w:r>
        <w:rPr>
          <w:color w:val="000000"/>
          <w:sz w:val="22"/>
          <w:szCs w:val="22"/>
        </w:rPr>
        <w:br/>
        <w:t> </w:t>
      </w:r>
    </w:p>
    <w:p w:rsidR="004807E2" w:rsidRDefault="004807E2" w:rsidP="004807E2">
      <w:pPr>
        <w:pStyle w:val="a3"/>
        <w:shd w:val="clear" w:color="auto" w:fill="F7F7F7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2"/>
          <w:szCs w:val="22"/>
        </w:rPr>
        <w:t>Таблица 2</w:t>
      </w:r>
      <w:r>
        <w:rPr>
          <w:b/>
          <w:bCs/>
          <w:color w:val="000000"/>
          <w:sz w:val="22"/>
          <w:szCs w:val="22"/>
        </w:rPr>
        <w:br/>
        <w:t xml:space="preserve">Шкала пересчёта суммарного балла за выполнение экзаменационной работы в целом </w:t>
      </w:r>
      <w:proofErr w:type="gramStart"/>
      <w:r>
        <w:rPr>
          <w:b/>
          <w:bCs/>
          <w:color w:val="000000"/>
          <w:sz w:val="22"/>
          <w:szCs w:val="22"/>
        </w:rPr>
        <w:t>в</w:t>
      </w:r>
      <w:proofErr w:type="gramEnd"/>
      <w:r>
        <w:rPr>
          <w:b/>
          <w:bCs/>
          <w:color w:val="000000"/>
          <w:sz w:val="22"/>
          <w:szCs w:val="22"/>
        </w:rPr>
        <w:t xml:space="preserve"> отметку по математике</w:t>
      </w:r>
    </w:p>
    <w:p w:rsidR="004807E2" w:rsidRDefault="004807E2" w:rsidP="004807E2">
      <w:pPr>
        <w:pStyle w:val="a3"/>
        <w:numPr>
          <w:ilvl w:val="1"/>
          <w:numId w:val="1"/>
        </w:numPr>
        <w:shd w:val="clear" w:color="auto" w:fill="F7F7F7"/>
        <w:ind w:left="2940"/>
        <w:rPr>
          <w:color w:val="00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 0—7 баллов — отметка «2»</w:t>
      </w:r>
    </w:p>
    <w:p w:rsidR="004807E2" w:rsidRDefault="004807E2" w:rsidP="004807E2">
      <w:pPr>
        <w:pStyle w:val="a3"/>
        <w:numPr>
          <w:ilvl w:val="1"/>
          <w:numId w:val="1"/>
        </w:numPr>
        <w:shd w:val="clear" w:color="auto" w:fill="F7F7F7"/>
        <w:ind w:left="2940"/>
        <w:rPr>
          <w:color w:val="00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 8—15 баллов — отметка «3»</w:t>
      </w:r>
    </w:p>
    <w:p w:rsidR="004807E2" w:rsidRDefault="004807E2" w:rsidP="004807E2">
      <w:pPr>
        <w:pStyle w:val="a3"/>
        <w:numPr>
          <w:ilvl w:val="1"/>
          <w:numId w:val="1"/>
        </w:numPr>
        <w:shd w:val="clear" w:color="auto" w:fill="F7F7F7"/>
        <w:ind w:left="2940"/>
        <w:rPr>
          <w:color w:val="00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16—22 баллов — отметка «4»</w:t>
      </w:r>
    </w:p>
    <w:p w:rsidR="004807E2" w:rsidRDefault="004807E2" w:rsidP="004807E2">
      <w:pPr>
        <w:pStyle w:val="a3"/>
        <w:numPr>
          <w:ilvl w:val="1"/>
          <w:numId w:val="1"/>
        </w:numPr>
        <w:shd w:val="clear" w:color="auto" w:fill="F7F7F7"/>
        <w:ind w:left="2940"/>
        <w:rPr>
          <w:color w:val="00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23—38 баллов — отметка «5»</w:t>
      </w:r>
    </w:p>
    <w:p w:rsidR="004807E2" w:rsidRDefault="004807E2" w:rsidP="004807E2">
      <w:pPr>
        <w:pStyle w:val="style3"/>
        <w:shd w:val="clear" w:color="auto" w:fill="F7F7F7"/>
        <w:spacing w:before="0" w:beforeAutospacing="0" w:after="0" w:afterAutospacing="0"/>
        <w:ind w:left="300" w:right="300" w:firstLine="300"/>
        <w:jc w:val="center"/>
        <w:rPr>
          <w:color w:val="000000"/>
          <w:sz w:val="27"/>
          <w:szCs w:val="27"/>
        </w:rPr>
      </w:pPr>
      <w:r>
        <w:rPr>
          <w:rStyle w:val="fontstyle31"/>
          <w:b/>
          <w:bCs/>
          <w:color w:val="000000"/>
          <w:sz w:val="22"/>
          <w:szCs w:val="22"/>
        </w:rPr>
        <w:t>Таблица 3</w:t>
      </w:r>
      <w:r>
        <w:rPr>
          <w:b/>
          <w:bCs/>
          <w:color w:val="000000"/>
          <w:sz w:val="22"/>
          <w:szCs w:val="22"/>
        </w:rPr>
        <w:br/>
      </w:r>
      <w:r>
        <w:rPr>
          <w:rStyle w:val="fontstyle31"/>
          <w:b/>
          <w:bCs/>
          <w:color w:val="000000"/>
          <w:sz w:val="22"/>
          <w:szCs w:val="22"/>
        </w:rPr>
        <w:t>Шкала пересчета суммарного балла за выполнение заданий, относящихся к разделу «Алгебра» в отметку по алгебре</w:t>
      </w:r>
    </w:p>
    <w:p w:rsidR="004807E2" w:rsidRDefault="004807E2" w:rsidP="004807E2">
      <w:pPr>
        <w:pStyle w:val="a3"/>
        <w:numPr>
          <w:ilvl w:val="1"/>
          <w:numId w:val="2"/>
        </w:numPr>
        <w:shd w:val="clear" w:color="auto" w:fill="F7F7F7"/>
        <w:ind w:left="2940"/>
        <w:rPr>
          <w:color w:val="00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 0—5 баллов — отметка «2»</w:t>
      </w:r>
    </w:p>
    <w:p w:rsidR="004807E2" w:rsidRDefault="004807E2" w:rsidP="004807E2">
      <w:pPr>
        <w:pStyle w:val="a3"/>
        <w:numPr>
          <w:ilvl w:val="1"/>
          <w:numId w:val="2"/>
        </w:numPr>
        <w:shd w:val="clear" w:color="auto" w:fill="F7F7F7"/>
        <w:ind w:left="2940"/>
        <w:rPr>
          <w:color w:val="00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 6—11 баллов — отметка «3»</w:t>
      </w:r>
    </w:p>
    <w:p w:rsidR="004807E2" w:rsidRDefault="004807E2" w:rsidP="004807E2">
      <w:pPr>
        <w:pStyle w:val="a3"/>
        <w:numPr>
          <w:ilvl w:val="1"/>
          <w:numId w:val="2"/>
        </w:numPr>
        <w:shd w:val="clear" w:color="auto" w:fill="F7F7F7"/>
        <w:ind w:left="2940"/>
        <w:rPr>
          <w:color w:val="00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12—16 баллов — отметка «4»</w:t>
      </w:r>
    </w:p>
    <w:p w:rsidR="004807E2" w:rsidRDefault="004807E2" w:rsidP="004807E2">
      <w:pPr>
        <w:pStyle w:val="a3"/>
        <w:numPr>
          <w:ilvl w:val="1"/>
          <w:numId w:val="2"/>
        </w:numPr>
        <w:shd w:val="clear" w:color="auto" w:fill="F7F7F7"/>
        <w:ind w:left="2940"/>
        <w:rPr>
          <w:color w:val="00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17—23 баллов — отметка «5»</w:t>
      </w:r>
    </w:p>
    <w:p w:rsidR="004807E2" w:rsidRDefault="004807E2" w:rsidP="004807E2">
      <w:pPr>
        <w:pStyle w:val="style3"/>
        <w:shd w:val="clear" w:color="auto" w:fill="F7F7F7"/>
        <w:spacing w:before="0" w:beforeAutospacing="0" w:after="0" w:afterAutospacing="0"/>
        <w:ind w:left="300" w:right="300" w:firstLine="300"/>
        <w:jc w:val="center"/>
        <w:rPr>
          <w:color w:val="000000"/>
          <w:sz w:val="27"/>
          <w:szCs w:val="27"/>
        </w:rPr>
      </w:pPr>
      <w:r>
        <w:rPr>
          <w:rStyle w:val="fontstyle31"/>
          <w:b/>
          <w:bCs/>
          <w:color w:val="000000"/>
          <w:sz w:val="22"/>
          <w:szCs w:val="22"/>
        </w:rPr>
        <w:t>Таблица 4</w:t>
      </w:r>
      <w:r>
        <w:rPr>
          <w:b/>
          <w:bCs/>
          <w:color w:val="000000"/>
          <w:sz w:val="22"/>
          <w:szCs w:val="22"/>
        </w:rPr>
        <w:br/>
      </w:r>
      <w:r>
        <w:rPr>
          <w:rStyle w:val="fontstyle31"/>
          <w:b/>
          <w:bCs/>
          <w:color w:val="000000"/>
          <w:sz w:val="22"/>
          <w:szCs w:val="22"/>
        </w:rPr>
        <w:t>Шкала пересчета суммарного балла за выполнение заданий, относящихся к разделу «Геометрия» в отметку по геометрии</w:t>
      </w:r>
    </w:p>
    <w:p w:rsidR="004807E2" w:rsidRDefault="004807E2" w:rsidP="004807E2">
      <w:pPr>
        <w:pStyle w:val="a3"/>
        <w:numPr>
          <w:ilvl w:val="1"/>
          <w:numId w:val="3"/>
        </w:numPr>
        <w:shd w:val="clear" w:color="auto" w:fill="F7F7F7"/>
        <w:ind w:left="2940"/>
        <w:rPr>
          <w:color w:val="00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0—2 баллов — отметка «2»</w:t>
      </w:r>
    </w:p>
    <w:p w:rsidR="004807E2" w:rsidRDefault="004807E2" w:rsidP="004807E2">
      <w:pPr>
        <w:pStyle w:val="a3"/>
        <w:numPr>
          <w:ilvl w:val="1"/>
          <w:numId w:val="3"/>
        </w:numPr>
        <w:shd w:val="clear" w:color="auto" w:fill="F7F7F7"/>
        <w:ind w:left="2940"/>
        <w:rPr>
          <w:color w:val="00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3—4 баллов — отметка «3»</w:t>
      </w:r>
    </w:p>
    <w:p w:rsidR="004807E2" w:rsidRDefault="004807E2" w:rsidP="004807E2">
      <w:pPr>
        <w:pStyle w:val="a3"/>
        <w:numPr>
          <w:ilvl w:val="1"/>
          <w:numId w:val="3"/>
        </w:numPr>
        <w:shd w:val="clear" w:color="auto" w:fill="F7F7F7"/>
        <w:ind w:left="2940"/>
        <w:rPr>
          <w:color w:val="00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5—8 баллов — отметка «4»</w:t>
      </w:r>
    </w:p>
    <w:p w:rsidR="002641D6" w:rsidRDefault="004807E2" w:rsidP="004807E2">
      <w:pPr>
        <w:pStyle w:val="a3"/>
        <w:numPr>
          <w:ilvl w:val="1"/>
          <w:numId w:val="3"/>
        </w:numPr>
        <w:shd w:val="clear" w:color="auto" w:fill="F7F7F7"/>
        <w:ind w:left="2940"/>
      </w:pPr>
      <w:r w:rsidRPr="004807E2">
        <w:rPr>
          <w:b/>
          <w:bCs/>
          <w:color w:val="FF0000"/>
          <w:sz w:val="27"/>
          <w:szCs w:val="27"/>
        </w:rPr>
        <w:t>9—15 баллов — отметка «5»</w:t>
      </w:r>
      <w:bookmarkStart w:id="0" w:name="_GoBack"/>
      <w:bookmarkEnd w:id="0"/>
    </w:p>
    <w:sectPr w:rsidR="0026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8743F"/>
    <w:multiLevelType w:val="multilevel"/>
    <w:tmpl w:val="E506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46C24"/>
    <w:multiLevelType w:val="multilevel"/>
    <w:tmpl w:val="FE30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54614"/>
    <w:multiLevelType w:val="multilevel"/>
    <w:tmpl w:val="45D0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E2"/>
    <w:rsid w:val="002641D6"/>
    <w:rsid w:val="0048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style31"/>
    <w:basedOn w:val="a0"/>
    <w:rsid w:val="00480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style31"/>
    <w:basedOn w:val="a0"/>
    <w:rsid w:val="00480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2015-03-20T15:41:00Z</dcterms:created>
  <dcterms:modified xsi:type="dcterms:W3CDTF">2015-03-20T15:42:00Z</dcterms:modified>
</cp:coreProperties>
</file>