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BA" w:rsidRPr="00B974D5" w:rsidRDefault="0048782F" w:rsidP="00C477BA">
      <w:pPr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АКТИВИЗАЦИЯ</w:t>
      </w:r>
      <w:r w:rsidR="00B974D5" w:rsidRPr="00B974D5">
        <w:rPr>
          <w:rFonts w:ascii="Times New Roman" w:hAnsi="Times New Roman"/>
          <w:b/>
          <w:color w:val="000000" w:themeColor="text1"/>
          <w:sz w:val="28"/>
        </w:rPr>
        <w:t xml:space="preserve"> МЫСЛИТЕЛЬНОЙ ДЕЯТЕЛЬНОСТИ КАДЕТ, КАК ОДИН ИЗ ФАКТОРОВ УСПЕШНОГО ФОРМИРОВАНИЯ УУД В РАМКАХ РЕАЛИЗАЦИИ ФГОС.</w:t>
      </w:r>
    </w:p>
    <w:p w:rsidR="00B974D5" w:rsidRDefault="00B974D5" w:rsidP="00B974D5">
      <w:pPr>
        <w:jc w:val="center"/>
        <w:rPr>
          <w:rFonts w:ascii="Times New Roman" w:hAnsi="Times New Roman"/>
          <w:color w:val="000000" w:themeColor="text1"/>
          <w:sz w:val="28"/>
        </w:rPr>
      </w:pPr>
    </w:p>
    <w:p w:rsidR="00B974D5" w:rsidRPr="00B974D5" w:rsidRDefault="00B974D5" w:rsidP="00B974D5">
      <w:pPr>
        <w:jc w:val="center"/>
        <w:rPr>
          <w:rFonts w:ascii="Times New Roman" w:hAnsi="Times New Roman"/>
          <w:i/>
          <w:color w:val="000000" w:themeColor="text1"/>
          <w:sz w:val="24"/>
        </w:rPr>
      </w:pPr>
      <w:bookmarkStart w:id="0" w:name="_GoBack"/>
      <w:r w:rsidRPr="00B974D5">
        <w:rPr>
          <w:rFonts w:ascii="Times New Roman" w:hAnsi="Times New Roman"/>
          <w:i/>
          <w:color w:val="000000" w:themeColor="text1"/>
          <w:sz w:val="24"/>
        </w:rPr>
        <w:t>Ю.С. Радченко, преподаватель</w:t>
      </w:r>
    </w:p>
    <w:p w:rsidR="00B974D5" w:rsidRPr="00B974D5" w:rsidRDefault="00B974D5" w:rsidP="00B974D5">
      <w:pPr>
        <w:jc w:val="center"/>
        <w:rPr>
          <w:rFonts w:ascii="Times New Roman" w:hAnsi="Times New Roman"/>
          <w:i/>
          <w:color w:val="000000" w:themeColor="text1"/>
          <w:sz w:val="24"/>
        </w:rPr>
      </w:pPr>
      <w:r w:rsidRPr="00B974D5">
        <w:rPr>
          <w:rFonts w:ascii="Times New Roman" w:hAnsi="Times New Roman"/>
          <w:i/>
          <w:color w:val="000000" w:themeColor="text1"/>
          <w:sz w:val="24"/>
        </w:rPr>
        <w:t>ФГКОУ «Ставропольское президентское кадетское училище»,</w:t>
      </w:r>
    </w:p>
    <w:p w:rsidR="00B974D5" w:rsidRPr="00B974D5" w:rsidRDefault="00B974D5" w:rsidP="00B974D5">
      <w:pPr>
        <w:jc w:val="center"/>
        <w:rPr>
          <w:rFonts w:ascii="Times New Roman" w:hAnsi="Times New Roman"/>
          <w:i/>
          <w:color w:val="000000" w:themeColor="text1"/>
          <w:sz w:val="24"/>
        </w:rPr>
      </w:pPr>
      <w:r w:rsidRPr="00B974D5">
        <w:rPr>
          <w:rFonts w:ascii="Times New Roman" w:hAnsi="Times New Roman"/>
          <w:i/>
          <w:color w:val="000000" w:themeColor="text1"/>
          <w:sz w:val="24"/>
        </w:rPr>
        <w:t xml:space="preserve"> г. Ставрополь</w:t>
      </w:r>
      <w:bookmarkEnd w:id="0"/>
    </w:p>
    <w:p w:rsidR="00B974D5" w:rsidRDefault="00B974D5" w:rsidP="00C477BA">
      <w:pPr>
        <w:jc w:val="center"/>
        <w:rPr>
          <w:rFonts w:ascii="Times New Roman" w:hAnsi="Times New Roman"/>
          <w:color w:val="000000" w:themeColor="text1"/>
          <w:sz w:val="28"/>
        </w:rPr>
      </w:pPr>
    </w:p>
    <w:p w:rsidR="002C3F2C" w:rsidRDefault="00495B4F" w:rsidP="002C3F2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6" w:history="1">
        <w:r w:rsidR="002C3F2C" w:rsidRPr="0048782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Федеральные </w:t>
        </w:r>
        <w:r w:rsidR="002C3F2C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образовательные </w:t>
        </w:r>
        <w:r w:rsidR="002C3F2C" w:rsidRPr="0048782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стандарты </w:t>
        </w:r>
      </w:hyperlink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делают акцент на </w:t>
      </w:r>
      <w:proofErr w:type="spellStart"/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деятельностный</w:t>
      </w:r>
      <w:proofErr w:type="spellEnd"/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подход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образовательном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процессе</w:t>
      </w:r>
      <w:r w:rsidR="007C2C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так в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ажно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педагогам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ывать и развивать </w:t>
      </w:r>
      <w:r w:rsidR="002C3F2C" w:rsidRPr="00B043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способность мыслить самостоятельно, </w:t>
      </w:r>
      <w:r w:rsid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строить умозаключения и логические цепочки.</w:t>
      </w:r>
    </w:p>
    <w:p w:rsidR="002C3F2C" w:rsidRPr="002C3F2C" w:rsidRDefault="002C3F2C" w:rsidP="002C3F2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</w:t>
      </w:r>
      <w:r w:rsidR="007C2C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</w:t>
      </w:r>
      <w:r w:rsidRP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2CB1">
        <w:rPr>
          <w:rFonts w:ascii="Times New Roman" w:hAnsi="Times New Roman" w:cs="Times New Roman"/>
          <w:sz w:val="28"/>
          <w:szCs w:val="28"/>
          <w:shd w:val="clear" w:color="auto" w:fill="FFFFFF"/>
        </w:rPr>
        <w:t>парой сталкивается с проблемой</w:t>
      </w:r>
      <w:r w:rsidRP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снижения мыслительной активности </w:t>
      </w:r>
      <w:proofErr w:type="gramStart"/>
      <w:r w:rsidRP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2C3F2C">
        <w:rPr>
          <w:rFonts w:ascii="Times New Roman" w:hAnsi="Times New Roman" w:cs="Times New Roman"/>
          <w:sz w:val="28"/>
          <w:szCs w:val="28"/>
          <w:shd w:val="clear" w:color="auto" w:fill="FFFFFF"/>
        </w:rPr>
        <w:t>, слабого стремления к самообразованию.</w:t>
      </w:r>
    </w:p>
    <w:p w:rsidR="0048782F" w:rsidRPr="0048782F" w:rsidRDefault="0048782F" w:rsidP="0048782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782F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 работы с кадетами по активизации мыслительной деятельности, как одного из условий успешного формирования универсальных учебных действий (рис. 1) по предмету математика предусматривает  сочетание основного, дополнительного и индивидуального образования, составлена на основе ФГОС, нормативных документов Ставропольского президентского кадетского училища, Концеп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математического образования. </w:t>
      </w:r>
      <w:r w:rsidRPr="0048782F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модель разбита на три блока: структурирование;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782F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индивидуализация;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782F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саморазвитие  и раскрывает  деятельность преподавателя и кадета.</w:t>
      </w:r>
    </w:p>
    <w:p w:rsidR="0048782F" w:rsidRDefault="002C3F2C" w:rsidP="00495B4F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1DC3237" wp14:editId="677F3A2D">
            <wp:simplePos x="0" y="0"/>
            <wp:positionH relativeFrom="margin">
              <wp:posOffset>-27305</wp:posOffset>
            </wp:positionH>
            <wp:positionV relativeFrom="paragraph">
              <wp:posOffset>8890</wp:posOffset>
            </wp:positionV>
            <wp:extent cx="59436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82F"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7B428" wp14:editId="51F713E9">
                <wp:simplePos x="0" y="0"/>
                <wp:positionH relativeFrom="margin">
                  <wp:posOffset>2734628</wp:posOffset>
                </wp:positionH>
                <wp:positionV relativeFrom="paragraph">
                  <wp:posOffset>413701</wp:posOffset>
                </wp:positionV>
                <wp:extent cx="304800" cy="6067425"/>
                <wp:effectExtent l="0" t="4763" r="14288" b="90487"/>
                <wp:wrapNone/>
                <wp:docPr id="27" name="Левая фигурная скоб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" cy="60674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7" o:spid="_x0000_s1026" type="#_x0000_t87" style="position:absolute;margin-left:215.35pt;margin-top:32.55pt;width:24pt;height:477.7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" adj="90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BB0C70" w:rsidRPr="00AC5210">
        <w:rPr>
          <w:rFonts w:ascii="Times New Roman" w:hAnsi="Times New Roman"/>
          <w:sz w:val="28"/>
          <w:szCs w:val="28"/>
        </w:rPr>
        <w:t>В основе  первого этапа  «С</w:t>
      </w:r>
      <w:r w:rsidR="00BB0C70">
        <w:rPr>
          <w:rFonts w:ascii="Times New Roman" w:hAnsi="Times New Roman"/>
          <w:sz w:val="28"/>
          <w:szCs w:val="28"/>
        </w:rPr>
        <w:t>труктурирование</w:t>
      </w:r>
      <w:r w:rsidR="00BB0C70" w:rsidRPr="00AC5210">
        <w:rPr>
          <w:rFonts w:ascii="Times New Roman" w:hAnsi="Times New Roman"/>
          <w:sz w:val="28"/>
          <w:szCs w:val="28"/>
        </w:rPr>
        <w:t xml:space="preserve">»  лежат исследования  В.А. </w:t>
      </w:r>
      <w:proofErr w:type="spellStart"/>
      <w:r w:rsidR="00BB0C70" w:rsidRPr="00AC5210">
        <w:rPr>
          <w:rFonts w:ascii="Times New Roman" w:hAnsi="Times New Roman"/>
          <w:sz w:val="28"/>
          <w:szCs w:val="28"/>
        </w:rPr>
        <w:t>Крутецкого</w:t>
      </w:r>
      <w:proofErr w:type="spellEnd"/>
      <w:r w:rsidR="00BB0C70" w:rsidRPr="00AC5210">
        <w:rPr>
          <w:rFonts w:ascii="Times New Roman" w:hAnsi="Times New Roman"/>
          <w:sz w:val="28"/>
          <w:szCs w:val="28"/>
        </w:rPr>
        <w:t xml:space="preserve">   и  </w:t>
      </w:r>
      <w:r w:rsidR="00BB0C70" w:rsidRPr="00AC5210">
        <w:rPr>
          <w:rFonts w:ascii="Times New Roman" w:hAnsi="Times New Roman"/>
          <w:color w:val="000000"/>
          <w:sz w:val="28"/>
          <w:szCs w:val="28"/>
        </w:rPr>
        <w:t>диагностика когнитивного стил</w:t>
      </w:r>
      <w:r w:rsidR="008B7682">
        <w:rPr>
          <w:rFonts w:ascii="Times New Roman" w:hAnsi="Times New Roman"/>
          <w:color w:val="000000"/>
          <w:sz w:val="28"/>
          <w:szCs w:val="28"/>
        </w:rPr>
        <w:t>ей</w:t>
      </w:r>
      <w:r w:rsidR="00BB0C70" w:rsidRPr="00AC5210">
        <w:rPr>
          <w:rFonts w:ascii="Times New Roman" w:hAnsi="Times New Roman"/>
          <w:color w:val="000000"/>
          <w:sz w:val="28"/>
          <w:szCs w:val="28"/>
        </w:rPr>
        <w:t xml:space="preserve"> мышления, учитывающая гендерные особенности личности</w:t>
      </w:r>
      <w:r w:rsidR="00BB0C70">
        <w:rPr>
          <w:rFonts w:ascii="Times New Roman" w:hAnsi="Times New Roman"/>
          <w:color w:val="000000"/>
          <w:sz w:val="28"/>
          <w:szCs w:val="28"/>
        </w:rPr>
        <w:t>.</w:t>
      </w:r>
    </w:p>
    <w:p w:rsidR="00BB0C70" w:rsidRPr="00AC5210" w:rsidRDefault="00BB0C70" w:rsidP="00495B4F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5210"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представленной ниже диаграммы видно как распределились ст</w:t>
      </w:r>
      <w:r w:rsidR="008B7682">
        <w:rPr>
          <w:rFonts w:ascii="Times New Roman" w:eastAsia="Times New Roman" w:hAnsi="Times New Roman" w:cs="Times New Roman"/>
          <w:color w:val="000000"/>
          <w:sz w:val="28"/>
          <w:szCs w:val="28"/>
        </w:rPr>
        <w:t>или мышления кадет.</w:t>
      </w:r>
    </w:p>
    <w:p w:rsidR="00BB0C70" w:rsidRPr="00AC5210" w:rsidRDefault="00BB0C70" w:rsidP="00BB0C70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52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AF54DE" wp14:editId="03578D5D">
            <wp:extent cx="4286250" cy="233362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C3F2C" w:rsidRPr="00495B4F" w:rsidRDefault="008B7682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данном этапе проводилась </w:t>
      </w:r>
      <w:r w:rsidR="002C3F2C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диагностик</w:t>
      </w: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C3F2C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мыслительной деятельности</w:t>
      </w: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C3F2C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3F2C" w:rsidRPr="00495B4F" w:rsidRDefault="008B7682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Воспитанникам </w:t>
      </w:r>
      <w:r w:rsidR="002C3F2C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предлагался набор слов и словосочетаний. Сразу после предъявления слова или словосочетания для облегчения запоминания к каждому слову необходимо нарисовать что-либо, что поможет в запоминании заданного слова. Ни слов, ни букв писать нельзя.</w:t>
      </w:r>
    </w:p>
    <w:p w:rsidR="002C3F2C" w:rsidRPr="00495B4F" w:rsidRDefault="002C3F2C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испытуемый пользуется абстрактными и знаково-символьными типами рисунков, то он может быть отнесен к типу «мыслителя». Такие люди в мыслительной деятельности стремятся к обобщению, синтезу информации, имеют высокий уровень абстрактно-логического мышления. Испытуемые, у которых преобладают сюжетные и метафорические изображения составляют группу людей с образным мышлением, увлекающихся художественным творчеством. В случае предпочтения конкретного вида изображений у испытуемого преобладает конкретно-действенное мышление, так называемое практическое мышление. </w:t>
      </w:r>
    </w:p>
    <w:p w:rsidR="00BB0C70" w:rsidRPr="00495B4F" w:rsidRDefault="00BB0C70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всех проведенных диагностик был определен ряд кадет  с интегральным когнитивным стилем мышления. Кадеты с интуитивно – логическим и логическим стилем мышления показывают наилучшие результаты в исследовательской, творческой деятельности и становятся победителями олимпиад различного уровня.  Для данной группы кадет характерна ориентация на целостное восприятие объекта познания, на понятийные абстракции наиболее высокого порядка.</w:t>
      </w:r>
    </w:p>
    <w:p w:rsidR="00BB0C70" w:rsidRPr="00495B4F" w:rsidRDefault="00422D32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методического и предметного сопровождения третьего этапа «Модели работы» </w:t>
      </w:r>
      <w:r w:rsidR="00BB0C70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созданы и используются следующие пособия, которые нацеливают кадет на самообразова</w:t>
      </w: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и решение комплексных задач. Например: </w:t>
      </w:r>
      <w:r w:rsidR="00BB0C70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«Сюжетный задачник по математике» (в 2-х частях)  - печатное учебное пособие.</w:t>
      </w:r>
    </w:p>
    <w:p w:rsidR="00BB0C70" w:rsidRPr="00495B4F" w:rsidRDefault="00BB0C70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В задачнике собраны сведения об исторических персоналиях, окончивших в свое время кадетские или суворовские училища. Каждая «сюжетная страница» содержит задачи комплексного характера.  Это способствует воспитанию патриотизма и знакомству с историей кадетского движения, расширению кругозора и развитию логического мышления (рисунок 4).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Электронное занимательное пособие «Изучаем русский зык и математику вместе с В. Далем»;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«Занимательная геометрия» - электронное пособие.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Переходом между первым и вторым этапом предложенной модели можно считать реализацию проектов. Например: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«Зеленая математика» (математика + география + химия +военное дело);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«Удивительные       грани        геометрии.  Олимпиадная  математика»      (математика + топология + военное дело + ИКТ).</w:t>
      </w:r>
    </w:p>
    <w:p w:rsidR="00CB1632" w:rsidRPr="00495B4F" w:rsidRDefault="00CB1632" w:rsidP="00495B4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210">
        <w:rPr>
          <w:rFonts w:ascii="Times New Roman" w:hAnsi="Times New Roman" w:cs="Times New Roman"/>
          <w:sz w:val="28"/>
          <w:szCs w:val="28"/>
          <w:shd w:val="clear" w:color="auto" w:fill="FFFFFF"/>
        </w:rPr>
        <w:t>«Космические технологии на службе зоогеографии и в Специальном проекте по защите животных Русского географического общества»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5210">
        <w:rPr>
          <w:rFonts w:ascii="Times New Roman" w:hAnsi="Times New Roman" w:cs="Times New Roman"/>
          <w:sz w:val="28"/>
          <w:szCs w:val="28"/>
          <w:shd w:val="clear" w:color="auto" w:fill="FFFFFF"/>
        </w:rPr>
        <w:t>(математика + биология + география + военное дело +ИКТ)</w:t>
      </w:r>
      <w:r w:rsid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</w:p>
    <w:p w:rsidR="00BB0C70" w:rsidRPr="00495B4F" w:rsidRDefault="00BB0C70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ЦОР в процессе обучения математике наряду с предметными результатами способствует эффективному формированию информационной компетенции, </w:t>
      </w:r>
      <w:proofErr w:type="spellStart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общепредметной</w:t>
      </w:r>
      <w:proofErr w:type="spellEnd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компетенции, связанной с математическим моделированием. </w:t>
      </w:r>
    </w:p>
    <w:p w:rsidR="00B974D5" w:rsidRPr="00495B4F" w:rsidRDefault="00B974D5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Проведя, сравнительный анализ степени снижения мыслительной активности, в зависимости от наступления кризисов внимания был получен  следующий  результат, который представлен на диаграмме 1.</w:t>
      </w:r>
    </w:p>
    <w:p w:rsidR="00B974D5" w:rsidRPr="00495B4F" w:rsidRDefault="00B974D5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видно из диаграммы, что степень мыслительной активности выше на уроках, с применением цифровых образовательных ресурсов</w:t>
      </w:r>
      <w:proofErr w:type="gramStart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</w:t>
      </w:r>
      <w:r w:rsidR="00495B4F"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ной промежуток кризисов внимания</w:t>
      </w: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ниже и наступает позже, чем на стандартном занятии.</w:t>
      </w:r>
    </w:p>
    <w:p w:rsidR="00145D0A" w:rsidRPr="00495B4F" w:rsidRDefault="00145D0A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74D5" w:rsidRPr="00495B4F" w:rsidRDefault="00B974D5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литературы:</w:t>
      </w:r>
    </w:p>
    <w:p w:rsidR="00B974D5" w:rsidRPr="00495B4F" w:rsidRDefault="00B974D5" w:rsidP="00495B4F">
      <w:pPr>
        <w:pStyle w:val="a5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Крутецкий</w:t>
      </w:r>
      <w:proofErr w:type="spellEnd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В.А. Психология математических способностей школьников. М.: Институт практической психологии; Воронеж: НПО МОДЕК, 1998. (серия «Психологи отечества») - 416 с. </w:t>
      </w:r>
    </w:p>
    <w:p w:rsidR="00B974D5" w:rsidRPr="00495B4F" w:rsidRDefault="00B974D5" w:rsidP="00495B4F">
      <w:pPr>
        <w:pStyle w:val="a5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Куинджи Н.Н. Гендерный подход к обучению и воспитанию детей в школе: физиологические, гигиенические и социальные аспекты / НИИ гигиены и охраны здоровья детей и подростков НЦЗД РАМН  — М., 2010. — 80 с.</w:t>
      </w:r>
    </w:p>
    <w:p w:rsidR="00B974D5" w:rsidRPr="00495B4F" w:rsidRDefault="00B974D5" w:rsidP="00495B4F">
      <w:pPr>
        <w:pStyle w:val="a5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Распоряжение правительства России от 24 декабря 2013 года № 2506-р о концепции развития математического образования в российской федерации</w:t>
      </w:r>
    </w:p>
    <w:p w:rsidR="00B974D5" w:rsidRPr="00495B4F" w:rsidRDefault="00B974D5" w:rsidP="00495B4F">
      <w:pPr>
        <w:pStyle w:val="a5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государственный образовательный стандарт основного общего образования— </w:t>
      </w:r>
      <w:proofErr w:type="gramStart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proofErr w:type="gramEnd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Просвещение, 2017. — 71 с. </w:t>
      </w:r>
    </w:p>
    <w:p w:rsidR="00145D0A" w:rsidRPr="00495B4F" w:rsidRDefault="00B974D5" w:rsidP="00495B4F">
      <w:pPr>
        <w:pStyle w:val="a5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Холодная М. А. Когнитивные стили. О природе индивидуального ума. Учебное пособие — М.</w:t>
      </w:r>
      <w:proofErr w:type="gramStart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495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ПИТЕР, 2004. — 384 с. </w:t>
      </w:r>
    </w:p>
    <w:p w:rsidR="007C46BA" w:rsidRPr="00495B4F" w:rsidRDefault="007C46BA" w:rsidP="00495B4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C46BA" w:rsidRPr="0049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459"/>
    <w:multiLevelType w:val="hybridMultilevel"/>
    <w:tmpl w:val="D4708D42"/>
    <w:lvl w:ilvl="0" w:tplc="92567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A2780D"/>
    <w:multiLevelType w:val="hybridMultilevel"/>
    <w:tmpl w:val="A7922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F6610"/>
    <w:multiLevelType w:val="hybridMultilevel"/>
    <w:tmpl w:val="1CF8A8D4"/>
    <w:lvl w:ilvl="0" w:tplc="92567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704E12"/>
    <w:multiLevelType w:val="hybridMultilevel"/>
    <w:tmpl w:val="C1A8F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52566"/>
    <w:multiLevelType w:val="hybridMultilevel"/>
    <w:tmpl w:val="C59A4A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5E4594C"/>
    <w:multiLevelType w:val="hybridMultilevel"/>
    <w:tmpl w:val="27BA57E4"/>
    <w:lvl w:ilvl="0" w:tplc="925670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B50B55"/>
    <w:multiLevelType w:val="hybridMultilevel"/>
    <w:tmpl w:val="BC720272"/>
    <w:lvl w:ilvl="0" w:tplc="92567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CA23FC1"/>
    <w:multiLevelType w:val="hybridMultilevel"/>
    <w:tmpl w:val="22B4B766"/>
    <w:lvl w:ilvl="0" w:tplc="925670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D215F8F"/>
    <w:multiLevelType w:val="hybridMultilevel"/>
    <w:tmpl w:val="5AC0DA62"/>
    <w:lvl w:ilvl="0" w:tplc="2B22237A">
      <w:numFmt w:val="bullet"/>
      <w:lvlText w:val="–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BA"/>
    <w:rsid w:val="00145D0A"/>
    <w:rsid w:val="002C3F2C"/>
    <w:rsid w:val="003C7366"/>
    <w:rsid w:val="00422D32"/>
    <w:rsid w:val="0048782F"/>
    <w:rsid w:val="00495B4F"/>
    <w:rsid w:val="007C2CB1"/>
    <w:rsid w:val="007C46BA"/>
    <w:rsid w:val="008B7682"/>
    <w:rsid w:val="00B27F9E"/>
    <w:rsid w:val="00B974D5"/>
    <w:rsid w:val="00BB0C70"/>
    <w:rsid w:val="00C477BA"/>
    <w:rsid w:val="00C530FB"/>
    <w:rsid w:val="00CB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B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766">
    <w:name w:val="12766"/>
    <w:basedOn w:val="a"/>
    <w:uiPriority w:val="99"/>
    <w:rsid w:val="00145D0A"/>
    <w:pPr>
      <w:spacing w:before="120" w:after="120"/>
      <w:ind w:firstLine="720"/>
      <w:jc w:val="both"/>
    </w:pPr>
    <w:rPr>
      <w:rFonts w:eastAsia="Times New Roman"/>
      <w:lang w:eastAsia="ru-RU"/>
    </w:rPr>
  </w:style>
  <w:style w:type="paragraph" w:styleId="a3">
    <w:name w:val="List Paragraph"/>
    <w:basedOn w:val="a"/>
    <w:uiPriority w:val="34"/>
    <w:qFormat/>
    <w:rsid w:val="00B974D5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justify">
    <w:name w:val="justify"/>
    <w:basedOn w:val="a"/>
    <w:rsid w:val="00B974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74D5"/>
  </w:style>
  <w:style w:type="character" w:styleId="a4">
    <w:name w:val="Hyperlink"/>
    <w:basedOn w:val="a0"/>
    <w:uiPriority w:val="99"/>
    <w:semiHidden/>
    <w:unhideWhenUsed/>
    <w:rsid w:val="00B974D5"/>
    <w:rPr>
      <w:color w:val="0000FF"/>
      <w:u w:val="single"/>
    </w:rPr>
  </w:style>
  <w:style w:type="paragraph" w:styleId="a5">
    <w:name w:val="No Spacing"/>
    <w:uiPriority w:val="1"/>
    <w:qFormat/>
    <w:rsid w:val="00B974D5"/>
    <w:pPr>
      <w:spacing w:after="0" w:line="240" w:lineRule="auto"/>
    </w:pPr>
  </w:style>
  <w:style w:type="paragraph" w:customStyle="1" w:styleId="body">
    <w:name w:val="body"/>
    <w:basedOn w:val="a"/>
    <w:rsid w:val="00B974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3F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F2C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2C3F2C"/>
    <w:pPr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C3F2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2C3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B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766">
    <w:name w:val="12766"/>
    <w:basedOn w:val="a"/>
    <w:uiPriority w:val="99"/>
    <w:rsid w:val="00145D0A"/>
    <w:pPr>
      <w:spacing w:before="120" w:after="120"/>
      <w:ind w:firstLine="720"/>
      <w:jc w:val="both"/>
    </w:pPr>
    <w:rPr>
      <w:rFonts w:eastAsia="Times New Roman"/>
      <w:lang w:eastAsia="ru-RU"/>
    </w:rPr>
  </w:style>
  <w:style w:type="paragraph" w:styleId="a3">
    <w:name w:val="List Paragraph"/>
    <w:basedOn w:val="a"/>
    <w:uiPriority w:val="34"/>
    <w:qFormat/>
    <w:rsid w:val="00B974D5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justify">
    <w:name w:val="justify"/>
    <w:basedOn w:val="a"/>
    <w:rsid w:val="00B974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74D5"/>
  </w:style>
  <w:style w:type="character" w:styleId="a4">
    <w:name w:val="Hyperlink"/>
    <w:basedOn w:val="a0"/>
    <w:uiPriority w:val="99"/>
    <w:semiHidden/>
    <w:unhideWhenUsed/>
    <w:rsid w:val="00B974D5"/>
    <w:rPr>
      <w:color w:val="0000FF"/>
      <w:u w:val="single"/>
    </w:rPr>
  </w:style>
  <w:style w:type="paragraph" w:styleId="a5">
    <w:name w:val="No Spacing"/>
    <w:uiPriority w:val="1"/>
    <w:qFormat/>
    <w:rsid w:val="00B974D5"/>
    <w:pPr>
      <w:spacing w:after="0" w:line="240" w:lineRule="auto"/>
    </w:pPr>
  </w:style>
  <w:style w:type="paragraph" w:customStyle="1" w:styleId="body">
    <w:name w:val="body"/>
    <w:basedOn w:val="a"/>
    <w:rsid w:val="00B974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3F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F2C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2C3F2C"/>
    <w:pPr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C3F2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2C3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edsovet.su/publ/11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radchenkojs\Desktop\&#1053;&#1086;&#1074;&#1072;&#1103;%20&#1087;&#1072;&#1087;&#1082;&#1072;\&#1072;&#1085;&#1082;&#1077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Стиль мышления 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Pt>
            <c:idx val="1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Лист2!$A$2:$A$5</c:f>
              <c:strCache>
                <c:ptCount val="4"/>
                <c:pt idx="0">
                  <c:v>Интуитивно мыслящий</c:v>
                </c:pt>
                <c:pt idx="1">
                  <c:v>"Реально" мыслящий</c:v>
                </c:pt>
                <c:pt idx="2">
                  <c:v>Логически мыслящий</c:v>
                </c:pt>
                <c:pt idx="3">
                  <c:v>Интуитивно-логический стиль мышления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18</c:v>
                </c:pt>
                <c:pt idx="1">
                  <c:v>28</c:v>
                </c:pt>
                <c:pt idx="2">
                  <c:v>15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4541710857571379"/>
          <c:y val="0.18059641480985092"/>
          <c:w val="0.43791633188708556"/>
          <c:h val="0.7680259116546601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stpku.ru</Company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 - РАДЧЕНКО ЮЛИЯ СЕРГЕЕВНА</dc:creator>
  <cp:keywords/>
  <dc:description/>
  <cp:lastModifiedBy>Julia</cp:lastModifiedBy>
  <cp:revision>10</cp:revision>
  <cp:lastPrinted>2018-04-07T08:24:00Z</cp:lastPrinted>
  <dcterms:created xsi:type="dcterms:W3CDTF">2018-04-06T05:15:00Z</dcterms:created>
  <dcterms:modified xsi:type="dcterms:W3CDTF">2018-04-08T07:30:00Z</dcterms:modified>
</cp:coreProperties>
</file>